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附件</w:t>
      </w:r>
      <w:r>
        <w:rPr>
          <w:rFonts w:ascii="仿宋_GB2312" w:hAnsi="Calibri" w:eastAsia="仿宋_GB2312" w:cs="Times New Roman"/>
          <w:sz w:val="28"/>
          <w:szCs w:val="28"/>
        </w:rPr>
        <w:t>2</w:t>
      </w:r>
    </w:p>
    <w:p>
      <w:pPr>
        <w:widowControl/>
        <w:shd w:val="clear" w:color="auto" w:fill="FFFFFF"/>
        <w:spacing w:line="580" w:lineRule="exact"/>
        <w:jc w:val="center"/>
        <w:rPr>
          <w:rFonts w:hint="eastAsia" w:ascii="方正小标宋简体" w:hAnsi="Calibri" w:eastAsia="方正小标宋简体" w:cs="Times New Roman"/>
          <w:sz w:val="32"/>
          <w:szCs w:val="32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32"/>
          <w:szCs w:val="32"/>
        </w:rPr>
        <w:t>《习近平新时代中国特色社会主义思想学生读本》</w:t>
      </w:r>
    </w:p>
    <w:p>
      <w:pPr>
        <w:widowControl/>
        <w:shd w:val="clear" w:color="auto" w:fill="FFFFFF"/>
        <w:spacing w:line="580" w:lineRule="exact"/>
        <w:jc w:val="center"/>
        <w:rPr>
          <w:rFonts w:hint="eastAsia" w:ascii="方正小标宋简体" w:hAnsi="Calibri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alibri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教学设计模板</w:t>
      </w:r>
    </w:p>
    <w:bookmarkEnd w:id="0"/>
    <w:tbl>
      <w:tblPr>
        <w:tblStyle w:val="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400"/>
        <w:gridCol w:w="1665"/>
        <w:gridCol w:w="4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468" w:type="dxa"/>
            <w:gridSpan w:val="4"/>
            <w:vAlign w:val="center"/>
          </w:tcPr>
          <w:p>
            <w:pPr>
              <w:widowControl/>
              <w:shd w:val="clear" w:color="auto" w:fill="FFFFFF"/>
              <w:spacing w:line="580" w:lineRule="exact"/>
              <w:ind w:firstLine="562" w:firstLineChars="200"/>
              <w:rPr>
                <w:rFonts w:ascii="仿宋_GB2312" w:hAnsi="Calibri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Calibri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33" w:type="dxa"/>
            <w:vAlign w:val="center"/>
          </w:tcPr>
          <w:p>
            <w:pPr>
              <w:widowControl/>
              <w:shd w:val="clear" w:color="auto" w:fill="FFFFFF"/>
              <w:spacing w:line="580" w:lineRule="exact"/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hd w:val="clear" w:color="auto" w:fill="FFFFFF"/>
              <w:spacing w:line="580" w:lineRule="exact"/>
              <w:ind w:firstLine="560" w:firstLineChars="200"/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shd w:val="clear" w:color="auto" w:fill="FFFFFF"/>
              <w:spacing w:line="580" w:lineRule="exact"/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70" w:type="dxa"/>
            <w:vAlign w:val="center"/>
          </w:tcPr>
          <w:p>
            <w:pPr>
              <w:widowControl/>
              <w:shd w:val="clear" w:color="auto" w:fill="FFFFFF"/>
              <w:spacing w:line="580" w:lineRule="exact"/>
              <w:ind w:firstLine="560" w:firstLineChars="200"/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033" w:type="dxa"/>
            <w:vAlign w:val="center"/>
          </w:tcPr>
          <w:p>
            <w:pPr>
              <w:widowControl/>
              <w:shd w:val="clear" w:color="auto" w:fill="FFFFFF"/>
              <w:spacing w:line="580" w:lineRule="exact"/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段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hd w:val="clear" w:color="auto" w:fill="FFFFFF"/>
              <w:spacing w:line="580" w:lineRule="exact"/>
              <w:ind w:firstLine="560" w:firstLineChars="200"/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shd w:val="clear" w:color="auto" w:fill="FFFFFF"/>
              <w:spacing w:line="580" w:lineRule="exact"/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4370" w:type="dxa"/>
            <w:vAlign w:val="center"/>
          </w:tcPr>
          <w:p>
            <w:pPr>
              <w:widowControl/>
              <w:shd w:val="clear" w:color="auto" w:fill="FFFFFF"/>
              <w:spacing w:line="580" w:lineRule="exact"/>
              <w:ind w:firstLine="560" w:firstLineChars="200"/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hd w:val="clear" w:color="auto" w:fill="FFFFFF"/>
        <w:spacing w:line="580" w:lineRule="exact"/>
        <w:rPr>
          <w:rFonts w:ascii="仿宋_GB2312" w:hAnsi="Calibri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8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468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580" w:lineRule="exact"/>
              <w:ind w:firstLine="562" w:firstLineChars="200"/>
              <w:rPr>
                <w:rFonts w:ascii="仿宋_GB2312" w:hAnsi="Calibri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33" w:type="dxa"/>
            <w:vAlign w:val="center"/>
          </w:tcPr>
          <w:p>
            <w:pPr>
              <w:widowControl/>
              <w:shd w:val="clear" w:color="auto" w:fill="FFFFFF"/>
              <w:spacing w:line="580" w:lineRule="exact"/>
              <w:rPr>
                <w:rFonts w:ascii="仿宋_GB2312" w:hAnsi="Calibri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</w:tc>
        <w:tc>
          <w:tcPr>
            <w:tcW w:w="8435" w:type="dxa"/>
            <w:vAlign w:val="center"/>
          </w:tcPr>
          <w:p>
            <w:pPr>
              <w:widowControl/>
              <w:shd w:val="clear" w:color="auto" w:fill="FFFFFF"/>
              <w:spacing w:line="580" w:lineRule="exact"/>
              <w:ind w:firstLine="562" w:firstLineChars="200"/>
              <w:rPr>
                <w:rFonts w:ascii="仿宋_GB2312" w:hAnsi="Calibri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68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580" w:lineRule="exact"/>
              <w:ind w:firstLine="562" w:firstLineChars="200"/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1.教学内容分析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（分析教学内容的层次结构、逻辑关系，对教学内容进行有机整合，设计教学内容的实施顺序，分析教学内容对学生发展和成长的功能价值，蕴含的价值理念等）</w:t>
            </w:r>
          </w:p>
          <w:p>
            <w:pPr>
              <w:widowControl/>
              <w:shd w:val="clear" w:color="auto" w:fill="FFFFFF"/>
              <w:spacing w:line="580" w:lineRule="exact"/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468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580" w:lineRule="exact"/>
              <w:ind w:firstLine="562" w:firstLineChars="200"/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2.教学目标分析</w:t>
            </w:r>
            <w:r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根据学生实际，指向核心内容、思想方法，描述学生经历学习过程后应达成的目标）</w:t>
            </w:r>
          </w:p>
          <w:p>
            <w:pPr>
              <w:widowControl/>
              <w:shd w:val="clear" w:color="auto" w:fill="FFFFFF"/>
              <w:spacing w:line="580" w:lineRule="exact"/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468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580" w:lineRule="exact"/>
              <w:ind w:firstLine="562" w:firstLineChars="200"/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3.教学重点分析</w:t>
            </w:r>
            <w:r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（依据教学目标，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在对教学内容</w:t>
            </w:r>
            <w:r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科学分析的基础上确定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读本</w:t>
            </w:r>
            <w:r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最基本、最核心的教学内容，最重要的原理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规律，集中体现学科思想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学科特色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hd w:val="clear" w:color="auto" w:fill="FFFFFF"/>
              <w:spacing w:line="580" w:lineRule="exact"/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468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580" w:lineRule="exact"/>
              <w:ind w:firstLine="562" w:firstLineChars="200"/>
              <w:rPr>
                <w:rFonts w:ascii="仿宋_GB2312" w:hAnsi="Calibri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4.教学难点分析</w:t>
            </w: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（分析教学内容</w:t>
            </w:r>
            <w:r>
              <w:rPr>
                <w:rFonts w:ascii="仿宋_GB2312" w:hAnsi="Calibri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与学生已有的认知水平之间存在的</w:t>
            </w: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差异，从读本核心观点、疑难问题等方面入手，分析并确定教学难点）</w:t>
            </w:r>
          </w:p>
          <w:p>
            <w:pPr>
              <w:widowControl/>
              <w:shd w:val="clear" w:color="auto" w:fill="FFFFFF"/>
              <w:spacing w:line="580" w:lineRule="exact"/>
              <w:rPr>
                <w:rFonts w:ascii="仿宋_GB2312" w:hAnsi="Calibri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468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580" w:lineRule="exact"/>
              <w:ind w:firstLine="562" w:firstLineChars="200"/>
              <w:rPr>
                <w:rFonts w:ascii="仿宋_GB2312" w:hAnsi="Calibri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Calibri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Calibri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.教学活动设计</w:t>
            </w: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（根据教学内容、教学实际情况，每一环节须设计</w:t>
            </w:r>
            <w:r>
              <w:rPr>
                <w:rFonts w:ascii="仿宋_GB2312" w:hAnsi="Calibri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3-5</w:t>
            </w: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个不同类型的教学活动，要求活动设计具有创新性、适切性、真实性，凸显价值导向和育人功能）</w:t>
            </w:r>
          </w:p>
          <w:tbl>
            <w:tblPr>
              <w:tblStyle w:val="2"/>
              <w:tblW w:w="0" w:type="auto"/>
              <w:tblInd w:w="7" w:type="dxa"/>
              <w:tblBorders>
                <w:top w:val="dotDash" w:color="auto" w:sz="4" w:space="0"/>
                <w:left w:val="dotDash" w:color="auto" w:sz="4" w:space="0"/>
                <w:bottom w:val="dotDash" w:color="auto" w:sz="4" w:space="0"/>
                <w:right w:val="dotDash" w:color="auto" w:sz="4" w:space="0"/>
                <w:insideH w:val="dotDash" w:color="auto" w:sz="4" w:space="0"/>
                <w:insideV w:val="dotDash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16"/>
            </w:tblGrid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9216" w:type="dxa"/>
                </w:tcPr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环节一：</w:t>
                  </w:r>
                  <w:r>
                    <w:rPr>
                      <w:rFonts w:hint="eastAsia" w:ascii="仿宋_GB2312" w:hAnsi="Calibri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（根据课堂教与学的程序安排）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44" w:hRule="atLeast"/>
              </w:trPr>
              <w:tc>
                <w:tcPr>
                  <w:tcW w:w="9216" w:type="dxa"/>
                </w:tcPr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教学活动一</w:t>
                  </w: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活动主题：</w:t>
                  </w: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0" w:firstLineChars="200"/>
                    <w:rPr>
                      <w:rFonts w:ascii="仿宋_GB2312" w:hAnsi="Calibri" w:eastAsia="仿宋_GB2312" w:cs="Times New Roman"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（根据教学内容和学生实际确定活动主题）</w:t>
                  </w: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教师活动：</w:t>
                  </w: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0" w:firstLineChars="200"/>
                    <w:rPr>
                      <w:rFonts w:ascii="仿宋_GB2312" w:hAnsi="Calibri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（</w:t>
                  </w:r>
                  <w:r>
                    <w:rPr>
                      <w:rFonts w:ascii="仿宋_GB2312" w:hAnsi="Calibri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教</w:t>
                  </w:r>
                  <w:r>
                    <w:rPr>
                      <w:rFonts w:hint="eastAsia" w:ascii="仿宋_GB2312" w:hAnsi="Calibri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学环节中呈现的学习</w:t>
                  </w:r>
                  <w:r>
                    <w:rPr>
                      <w:rFonts w:ascii="仿宋_GB2312" w:hAnsi="Calibri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情境</w:t>
                  </w:r>
                  <w:r>
                    <w:rPr>
                      <w:rFonts w:hint="eastAsia" w:ascii="仿宋_GB2312" w:hAnsi="Calibri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、提出驱动性问题、学习</w:t>
                  </w:r>
                  <w:r>
                    <w:rPr>
                      <w:rFonts w:ascii="仿宋_GB2312" w:hAnsi="Calibri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任务</w:t>
                  </w:r>
                  <w:r>
                    <w:rPr>
                      <w:rFonts w:hint="eastAsia" w:ascii="仿宋_GB2312" w:hAnsi="Calibri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等）</w:t>
                  </w: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学生活动：</w:t>
                  </w: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0" w:firstLineChars="200"/>
                    <w:rPr>
                      <w:rFonts w:ascii="仿宋_GB2312" w:hAnsi="Calibri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（学生在真实问题情境中开展学习活动，与教师活动对应）</w:t>
                  </w:r>
                </w:p>
                <w:p>
                  <w:pPr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设计意图：</w:t>
                  </w:r>
                </w:p>
                <w:p>
                  <w:pPr>
                    <w:shd w:val="clear" w:color="auto" w:fill="FFFFFF"/>
                    <w:spacing w:line="580" w:lineRule="exact"/>
                    <w:ind w:firstLine="560" w:firstLineChars="200"/>
                    <w:rPr>
                      <w:rFonts w:ascii="仿宋_GB2312" w:hAnsi="Calibri" w:eastAsia="仿宋_GB2312" w:cs="Times New Roman"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（简要说明教学环节、学习活动等组织与实施意图，说明活动对目标达成和学生发展的意义，说明如何在活动中达成目标，关注课堂互动的层次与深度）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7" w:hRule="atLeast"/>
              </w:trPr>
              <w:tc>
                <w:tcPr>
                  <w:tcW w:w="9216" w:type="dxa"/>
                </w:tcPr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教学</w:t>
                  </w: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活动二</w:t>
                  </w: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活动</w:t>
                  </w: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主题：</w:t>
                  </w: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教师活动：</w:t>
                  </w: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学生活动：</w:t>
                  </w: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设计意图：</w:t>
                  </w: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8" w:hRule="atLeast"/>
              </w:trPr>
              <w:tc>
                <w:tcPr>
                  <w:tcW w:w="9216" w:type="dxa"/>
                </w:tcPr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教学</w:t>
                  </w: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活动三</w:t>
                  </w: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活动</w:t>
                  </w: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主题：</w:t>
                  </w: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教师活动：</w:t>
                  </w: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学生活动：</w:t>
                  </w: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设计意图：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9216" w:type="dxa"/>
                </w:tcPr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……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9216" w:type="dxa"/>
                </w:tcPr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环节二：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0" w:hRule="atLeast"/>
              </w:trPr>
              <w:tc>
                <w:tcPr>
                  <w:tcW w:w="9216" w:type="dxa"/>
                </w:tcPr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教学</w:t>
                  </w: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活动一</w:t>
                  </w: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活动</w:t>
                  </w: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主题：</w:t>
                  </w: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教师活动：</w:t>
                  </w: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学生活动：</w:t>
                  </w:r>
                </w:p>
                <w:p>
                  <w:pPr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设计意图：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9216" w:type="dxa"/>
                </w:tcPr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……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9216" w:type="dxa"/>
                </w:tcPr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环节三：</w:t>
                  </w:r>
                </w:p>
                <w:p>
                  <w:pPr>
                    <w:widowControl/>
                    <w:shd w:val="clear" w:color="auto" w:fill="FFFFFF"/>
                    <w:spacing w:line="580" w:lineRule="exact"/>
                    <w:ind w:firstLine="562" w:firstLineChars="200"/>
                    <w:rPr>
                      <w:rFonts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……</w:t>
                  </w:r>
                </w:p>
              </w:tc>
            </w:tr>
          </w:tbl>
          <w:p>
            <w:pPr>
              <w:widowControl/>
              <w:shd w:val="clear" w:color="auto" w:fill="FFFFFF"/>
              <w:spacing w:line="580" w:lineRule="exact"/>
              <w:ind w:firstLine="562" w:firstLineChars="200"/>
              <w:rPr>
                <w:rFonts w:ascii="仿宋_GB2312" w:hAnsi="Calibri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468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580" w:lineRule="exact"/>
              <w:ind w:firstLine="562" w:firstLineChars="200"/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Calibri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Calibri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.教学资源参考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（根据教学实际，精选整合</w:t>
            </w:r>
            <w:r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4-6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个教学资源，必须确保教学资源政治导向鲜明、价值引领正确、内容真实科学、来源可信可靠、信息准确无误，与教学目标契合度高。）</w:t>
            </w:r>
          </w:p>
          <w:p>
            <w:pPr>
              <w:widowControl/>
              <w:shd w:val="clear" w:color="auto" w:fill="FFFFFF"/>
              <w:spacing w:line="580" w:lineRule="exact"/>
              <w:ind w:firstLine="560" w:firstLineChars="200"/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教学资源一</w:t>
            </w:r>
          </w:p>
          <w:p>
            <w:pPr>
              <w:widowControl/>
              <w:shd w:val="clear" w:color="auto" w:fill="FFFFFF"/>
              <w:spacing w:line="580" w:lineRule="exact"/>
              <w:ind w:firstLine="560" w:firstLineChars="200"/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教学资源二</w:t>
            </w:r>
          </w:p>
          <w:p>
            <w:pPr>
              <w:widowControl/>
              <w:shd w:val="clear" w:color="auto" w:fill="FFFFFF"/>
              <w:spacing w:line="580" w:lineRule="exact"/>
              <w:ind w:firstLine="560" w:firstLineChars="200"/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教学资源三</w:t>
            </w:r>
          </w:p>
          <w:p>
            <w:pPr>
              <w:widowControl/>
              <w:shd w:val="clear" w:color="auto" w:fill="FFFFFF"/>
              <w:spacing w:line="580" w:lineRule="exact"/>
              <w:ind w:firstLine="560" w:firstLineChars="200"/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教学资源四</w:t>
            </w:r>
          </w:p>
          <w:p>
            <w:pPr>
              <w:widowControl/>
              <w:shd w:val="clear" w:color="auto" w:fill="FFFFFF"/>
              <w:spacing w:line="580" w:lineRule="exact"/>
              <w:ind w:firstLine="562" w:firstLineChars="200"/>
              <w:rPr>
                <w:rFonts w:ascii="仿宋_GB2312" w:hAnsi="Calibri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</w:tbl>
    <w:p>
      <w:pPr>
        <w:rPr>
          <w:rFonts w:ascii="仿宋_GB2312" w:hAnsi="Calibri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E7275"/>
    <w:rsid w:val="026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2021-11-19T08:49:00Z</dcterms:created>
  <dc:creator>生气海螺</dc:creator>
  <cp:lastModifiedBy>生气海螺</cp:lastModifiedBy>
  <dcterms:modified xsi:type="dcterms:W3CDTF">2021-11-19T08:49:45Z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FA96908DDB3E476F8B80516ABCAA943D</vt:lpwstr>
  </property>
</Properties>
</file>